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支持实施工匠班计划设备采购项目（二次）</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18</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2026年9</w:t>
      </w:r>
      <w:bookmarkStart w:id="0" w:name="_GoBack"/>
      <w:bookmarkEnd w:id="0"/>
      <w:r>
        <w:rPr>
          <w:rFonts w:hint="eastAsia" w:ascii="宋体" w:hAnsi="宋体" w:eastAsia="微软雅黑" w:cs="Times New Roman"/>
          <w:b w:val="0"/>
          <w:bCs w:val="0"/>
          <w:snapToGrid/>
          <w:color w:val="222222"/>
          <w:kern w:val="0"/>
          <w:sz w:val="36"/>
          <w:szCs w:val="36"/>
          <w:lang w:val="en-US" w:eastAsia="zh-CN"/>
        </w:rPr>
        <w:t>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扎兰屯职业学院</w:t>
      </w:r>
      <w:r>
        <w:rPr>
          <w:rFonts w:hint="eastAsia" w:ascii="仿宋_GB2312" w:hAnsi="仿宋_GB2312" w:eastAsia="仿宋_GB2312" w:cs="仿宋_GB2312"/>
          <w:spacing w:val="1"/>
          <w:sz w:val="32"/>
          <w:szCs w:val="32"/>
          <w:highlight w:val="none"/>
          <w:lang w:val="en-US" w:eastAsia="zh-CN"/>
        </w:rPr>
        <w:t>支持实施工匠班计划设备采购项目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支持实施工匠班计划设备采购项目</w:t>
      </w:r>
    </w:p>
    <w:p w14:paraId="4E023CB8">
      <w:pPr>
        <w:keepNext w:val="0"/>
        <w:keepLines w:val="0"/>
        <w:pageBreakBefore w:val="0"/>
        <w:overflowPunct/>
        <w:topLinePunct w:val="0"/>
        <w:bidi w:val="0"/>
        <w:spacing w:before="66" w:line="600" w:lineRule="exact"/>
        <w:rPr>
          <w:rFonts w:hint="default"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18</w:t>
      </w:r>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spacing w:val="1"/>
          <w:sz w:val="32"/>
          <w:szCs w:val="32"/>
          <w:lang w:val="en-US" w:eastAsia="zh-CN"/>
        </w:rPr>
        <w:t>2.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支持实施工匠班计划设备采购项目</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rPr>
              <w:t>1</w:t>
            </w:r>
            <w:r>
              <w:rPr>
                <w:rFonts w:hint="eastAsia" w:ascii="仿宋_GB2312" w:hAnsi="仿宋_GB2312" w:eastAsia="仿宋_GB2312" w:cs="仿宋_GB2312"/>
                <w:color w:val="auto"/>
                <w:sz w:val="32"/>
                <w:szCs w:val="32"/>
                <w:shd w:val="clear" w:color="auto" w:fill="auto"/>
                <w:lang w:val="en-US" w:eastAsia="zh-CN"/>
              </w:rPr>
              <w:t>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宋体" w:hAnsi="宋体" w:cs="宋体"/>
                <w:color w:val="000000"/>
                <w:sz w:val="24"/>
                <w:szCs w:val="24"/>
                <w:lang w:val="en-US" w:eastAsia="zh-CN"/>
              </w:rPr>
              <w:t>99026.66</w:t>
            </w:r>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合同包1：</w:t>
      </w:r>
      <w:r>
        <w:rPr>
          <w:rFonts w:hint="eastAsia" w:ascii="仿宋_GB2312" w:hAnsi="仿宋_GB2312" w:eastAsia="仿宋_GB2312" w:cs="仿宋_GB2312"/>
          <w:spacing w:val="1"/>
          <w:sz w:val="32"/>
          <w:szCs w:val="32"/>
          <w:highlight w:val="none"/>
          <w:lang w:val="en-US" w:eastAsia="zh-CN"/>
        </w:rPr>
        <w:t>支持实施工匠班计划设备采购项目</w:t>
      </w: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共1包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0B7757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z w:val="24"/>
                <w:szCs w:val="24"/>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3"/>
                <w:sz w:val="24"/>
                <w:szCs w:val="24"/>
              </w:rPr>
              <w:t xml:space="preserve"> </w:t>
            </w:r>
            <w:r>
              <w:rPr>
                <w:rFonts w:hint="eastAsia" w:ascii="仿宋_GB2312" w:hAnsi="仿宋_GB2312" w:eastAsia="仿宋_GB2312" w:cs="仿宋_GB2312"/>
                <w:color w:val="666666"/>
                <w:spacing w:val="-2"/>
                <w:sz w:val="24"/>
                <w:szCs w:val="24"/>
              </w:rPr>
              <w:t>不接受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rPr>
              <w:t>合同包1（</w:t>
            </w:r>
            <w:r>
              <w:rPr>
                <w:rFonts w:hint="eastAsia" w:ascii="仿宋_GB2312" w:hAnsi="仿宋_GB2312" w:eastAsia="仿宋_GB2312" w:cs="仿宋_GB2312"/>
                <w:snapToGrid w:val="0"/>
                <w:color w:val="666666"/>
                <w:spacing w:val="2"/>
                <w:kern w:val="0"/>
                <w:sz w:val="24"/>
                <w:szCs w:val="24"/>
                <w:lang w:val="en-US" w:eastAsia="zh-CN" w:bidi="ar-SA"/>
              </w:rPr>
              <w:t>支持实施工匠班计划设备采购项目</w:t>
            </w:r>
            <w:r>
              <w:rPr>
                <w:rFonts w:hint="eastAsia" w:ascii="仿宋_GB2312" w:hAnsi="仿宋_GB2312" w:eastAsia="仿宋_GB2312" w:cs="仿宋_GB2312"/>
                <w:snapToGrid w:val="0"/>
                <w:color w:val="666666"/>
                <w:spacing w:val="2"/>
                <w:kern w:val="0"/>
                <w:sz w:val="24"/>
                <w:szCs w:val="24"/>
                <w:lang w:val="en-US" w:eastAsia="en-US" w:bidi="ar-SA"/>
              </w:rPr>
              <w:t>）:</w:t>
            </w: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无。</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验收合格，供应商取得验收单后至2026年11月30日前支付货款100%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签订合同后30日内供货并安装完毕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rFonts w:hint="default"/>
          <w:spacing w:val="8"/>
          <w:lang w:val="en-US"/>
        </w:rPr>
      </w:pPr>
      <w:r>
        <w:rPr>
          <w:rFonts w:hint="eastAsia" w:ascii="仿宋_GB2312" w:hAnsi="仿宋_GB2312" w:eastAsia="仿宋_GB2312" w:cs="仿宋_GB2312"/>
          <w:spacing w:val="1"/>
          <w:sz w:val="32"/>
          <w:szCs w:val="32"/>
        </w:rPr>
        <w:t>合同包1</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扎兰屯职业学院</w:t>
      </w:r>
      <w:r>
        <w:rPr>
          <w:rFonts w:hint="eastAsia" w:ascii="仿宋_GB2312" w:hAnsi="仿宋_GB2312" w:eastAsia="仿宋_GB2312" w:cs="仿宋_GB2312"/>
          <w:snapToGrid/>
          <w:color w:val="222222"/>
          <w:kern w:val="36"/>
          <w:sz w:val="32"/>
          <w:szCs w:val="32"/>
          <w:lang w:val="en-US" w:eastAsia="zh-CN"/>
        </w:rPr>
        <w:t>支持实施工匠班计划设备采购项目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并安装完成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tbl>
      <w:tblPr>
        <w:tblStyle w:val="10"/>
        <w:tblW w:w="8704"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38"/>
        <w:gridCol w:w="1502"/>
        <w:gridCol w:w="543"/>
        <w:gridCol w:w="426"/>
        <w:gridCol w:w="525"/>
        <w:gridCol w:w="1365"/>
        <w:gridCol w:w="1260"/>
        <w:gridCol w:w="1080"/>
        <w:gridCol w:w="645"/>
        <w:gridCol w:w="1020"/>
      </w:tblGrid>
      <w:tr w14:paraId="2511B0E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24" w:hRule="atLeast"/>
        </w:trPr>
        <w:tc>
          <w:tcPr>
            <w:tcW w:w="338" w:type="dxa"/>
            <w:shd w:val="clear" w:color="auto" w:fill="EEEEEE"/>
            <w:textDirection w:val="tbRlV"/>
            <w:vAlign w:val="top"/>
          </w:tcPr>
          <w:p w14:paraId="07C4C25E">
            <w:pPr>
              <w:pStyle w:val="11"/>
              <w:keepNext w:val="0"/>
              <w:keepLines w:val="0"/>
              <w:pageBreakBefore w:val="0"/>
              <w:overflowPunct/>
              <w:topLinePunct w:val="0"/>
              <w:bidi w:val="0"/>
              <w:spacing w:before="115" w:line="600" w:lineRule="exact"/>
              <w:ind w:left="7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序</w:t>
            </w:r>
            <w:r>
              <w:rPr>
                <w:rFonts w:hint="eastAsia" w:ascii="仿宋_GB2312" w:hAnsi="仿宋_GB2312" w:eastAsia="仿宋_GB2312" w:cs="仿宋_GB2312"/>
                <w:color w:val="666666"/>
                <w:spacing w:val="73"/>
                <w:w w:val="101"/>
                <w:sz w:val="24"/>
                <w:szCs w:val="24"/>
              </w:rPr>
              <w:t xml:space="preserve"> </w:t>
            </w:r>
            <w:r>
              <w:rPr>
                <w:rFonts w:hint="eastAsia" w:ascii="仿宋_GB2312" w:hAnsi="仿宋_GB2312" w:eastAsia="仿宋_GB2312" w:cs="仿宋_GB2312"/>
                <w:color w:val="666666"/>
                <w:spacing w:val="1"/>
                <w:sz w:val="24"/>
                <w:szCs w:val="24"/>
              </w:rPr>
              <w:t>号</w:t>
            </w:r>
          </w:p>
        </w:tc>
        <w:tc>
          <w:tcPr>
            <w:tcW w:w="1502" w:type="dxa"/>
            <w:shd w:val="clear" w:color="auto" w:fill="EEEEEE"/>
            <w:vAlign w:val="top"/>
          </w:tcPr>
          <w:p w14:paraId="347B3B2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5"/>
                <w:sz w:val="24"/>
                <w:szCs w:val="24"/>
                <w:highlight w:val="none"/>
              </w:rPr>
              <w:t>品目</w:t>
            </w:r>
            <w:r>
              <w:rPr>
                <w:rFonts w:hint="eastAsia" w:ascii="仿宋_GB2312" w:hAnsi="仿宋_GB2312" w:eastAsia="仿宋_GB2312" w:cs="仿宋_GB2312"/>
                <w:color w:val="666666"/>
                <w:sz w:val="24"/>
                <w:szCs w:val="24"/>
                <w:highlight w:val="none"/>
              </w:rPr>
              <w:t xml:space="preserve"> </w:t>
            </w:r>
            <w:r>
              <w:rPr>
                <w:rFonts w:hint="eastAsia" w:ascii="仿宋_GB2312" w:hAnsi="仿宋_GB2312" w:eastAsia="仿宋_GB2312" w:cs="仿宋_GB2312"/>
                <w:color w:val="666666"/>
                <w:spacing w:val="2"/>
                <w:sz w:val="24"/>
                <w:szCs w:val="24"/>
                <w:highlight w:val="none"/>
              </w:rPr>
              <w:t>名称</w:t>
            </w:r>
          </w:p>
        </w:tc>
        <w:tc>
          <w:tcPr>
            <w:tcW w:w="543" w:type="dxa"/>
            <w:shd w:val="clear" w:color="auto" w:fill="EEEEEE"/>
            <w:vAlign w:val="top"/>
          </w:tcPr>
          <w:p w14:paraId="2A2CC47D">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标的名称</w:t>
            </w:r>
          </w:p>
        </w:tc>
        <w:tc>
          <w:tcPr>
            <w:tcW w:w="426" w:type="dxa"/>
            <w:shd w:val="clear" w:color="auto" w:fill="EEEEEE"/>
            <w:textDirection w:val="tbRlV"/>
            <w:vAlign w:val="top"/>
          </w:tcPr>
          <w:p w14:paraId="09FC563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
                <w:sz w:val="24"/>
                <w:szCs w:val="24"/>
                <w:highlight w:val="none"/>
              </w:rPr>
              <w:t>单</w:t>
            </w:r>
            <w:r>
              <w:rPr>
                <w:rFonts w:hint="eastAsia" w:ascii="仿宋_GB2312" w:hAnsi="仿宋_GB2312" w:eastAsia="仿宋_GB2312" w:cs="仿宋_GB2312"/>
                <w:color w:val="666666"/>
                <w:spacing w:val="73"/>
                <w:w w:val="101"/>
                <w:sz w:val="24"/>
                <w:szCs w:val="24"/>
                <w:highlight w:val="none"/>
              </w:rPr>
              <w:t xml:space="preserve"> </w:t>
            </w:r>
            <w:r>
              <w:rPr>
                <w:rFonts w:hint="eastAsia" w:ascii="仿宋_GB2312" w:hAnsi="仿宋_GB2312" w:eastAsia="仿宋_GB2312" w:cs="仿宋_GB2312"/>
                <w:color w:val="666666"/>
                <w:spacing w:val="1"/>
                <w:sz w:val="24"/>
                <w:szCs w:val="24"/>
                <w:highlight w:val="none"/>
              </w:rPr>
              <w:t>位</w:t>
            </w:r>
          </w:p>
        </w:tc>
        <w:tc>
          <w:tcPr>
            <w:tcW w:w="525" w:type="dxa"/>
            <w:shd w:val="clear" w:color="auto" w:fill="EEEEEE"/>
            <w:vAlign w:val="top"/>
          </w:tcPr>
          <w:p w14:paraId="5750C94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2"/>
                <w:sz w:val="24"/>
                <w:szCs w:val="24"/>
                <w:highlight w:val="none"/>
              </w:rPr>
              <w:t>数量</w:t>
            </w:r>
          </w:p>
        </w:tc>
        <w:tc>
          <w:tcPr>
            <w:tcW w:w="1365" w:type="dxa"/>
            <w:shd w:val="clear" w:color="auto" w:fill="EEEEEE"/>
            <w:vAlign w:val="top"/>
          </w:tcPr>
          <w:p w14:paraId="7E8C86CE">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分项预算单价</w:t>
            </w:r>
          </w:p>
          <w:p w14:paraId="658F64A1">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260" w:type="dxa"/>
            <w:shd w:val="clear" w:color="auto" w:fill="EEEEEE"/>
            <w:vAlign w:val="top"/>
          </w:tcPr>
          <w:p w14:paraId="39B4EDCB">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分项预算总价</w:t>
            </w:r>
          </w:p>
          <w:p w14:paraId="38FA12A3">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080" w:type="dxa"/>
            <w:shd w:val="clear" w:color="auto" w:fill="EEEEEE"/>
            <w:vAlign w:val="top"/>
          </w:tcPr>
          <w:p w14:paraId="1D89269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面向对象</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情况</w:t>
            </w:r>
          </w:p>
        </w:tc>
        <w:tc>
          <w:tcPr>
            <w:tcW w:w="645" w:type="dxa"/>
            <w:shd w:val="clear" w:color="auto" w:fill="EEEEEE"/>
            <w:vAlign w:val="top"/>
          </w:tcPr>
          <w:p w14:paraId="0D65C62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3"/>
                <w:sz w:val="24"/>
                <w:szCs w:val="24"/>
                <w:highlight w:val="none"/>
              </w:rPr>
              <w:t>所属</w:t>
            </w:r>
            <w:r>
              <w:rPr>
                <w:rFonts w:hint="eastAsia" w:ascii="仿宋_GB2312" w:hAnsi="仿宋_GB2312" w:eastAsia="仿宋_GB2312" w:cs="仿宋_GB2312"/>
                <w:color w:val="666666"/>
                <w:spacing w:val="2"/>
                <w:sz w:val="24"/>
                <w:szCs w:val="24"/>
                <w:highlight w:val="none"/>
              </w:rPr>
              <w:t>行业</w:t>
            </w:r>
          </w:p>
        </w:tc>
        <w:tc>
          <w:tcPr>
            <w:tcW w:w="1020" w:type="dxa"/>
            <w:shd w:val="clear" w:color="auto" w:fill="EEEEEE"/>
            <w:vAlign w:val="top"/>
          </w:tcPr>
          <w:p w14:paraId="44B2CE3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招标技术</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要求</w:t>
            </w:r>
          </w:p>
        </w:tc>
      </w:tr>
      <w:tr w14:paraId="63AB52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7048B835">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1</w:t>
            </w:r>
          </w:p>
        </w:tc>
        <w:tc>
          <w:tcPr>
            <w:tcW w:w="1502" w:type="dxa"/>
            <w:vAlign w:val="center"/>
          </w:tcPr>
          <w:p w14:paraId="1F976D3F">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rPr>
            </w:pPr>
            <w:r>
              <w:rPr>
                <w:rFonts w:hint="eastAsia" w:ascii="仿宋_GB2312" w:eastAsia="仿宋_GB2312"/>
                <w:sz w:val="32"/>
                <w:szCs w:val="32"/>
              </w:rPr>
              <w:t>石膏修整套装</w:t>
            </w:r>
          </w:p>
        </w:tc>
        <w:tc>
          <w:tcPr>
            <w:tcW w:w="543" w:type="dxa"/>
            <w:vAlign w:val="center"/>
          </w:tcPr>
          <w:p w14:paraId="3224BB4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728F9C51">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6D207EC9">
            <w:pPr>
              <w:keepNext w:val="0"/>
              <w:keepLines w:val="0"/>
              <w:widowControl/>
              <w:suppressLineNumbers w:val="0"/>
              <w:jc w:val="center"/>
              <w:textAlignment w:val="center"/>
              <w:rPr>
                <w:rFonts w:hint="default" w:ascii="仿宋_GB2312" w:hAnsi="仿宋_GB2312" w:eastAsia="仿宋_GB2312" w:cs="仿宋_GB2312"/>
                <w:color w:val="666666"/>
                <w:sz w:val="24"/>
                <w:szCs w:val="24"/>
                <w:highlight w:val="none"/>
                <w:lang w:val="en-US" w:eastAsia="zh-CN"/>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62FF6804">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2833.33</w:t>
            </w:r>
          </w:p>
        </w:tc>
        <w:tc>
          <w:tcPr>
            <w:tcW w:w="1260" w:type="dxa"/>
            <w:shd w:val="clear" w:color="auto" w:fill="auto"/>
            <w:vAlign w:val="center"/>
          </w:tcPr>
          <w:p w14:paraId="0C25F7A0">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2833.33</w:t>
            </w:r>
          </w:p>
        </w:tc>
        <w:tc>
          <w:tcPr>
            <w:tcW w:w="1080" w:type="dxa"/>
            <w:vAlign w:val="center"/>
          </w:tcPr>
          <w:p w14:paraId="33CEE1A6">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76D211BA">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397F4AF">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3BBBEB0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00649C7D">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2</w:t>
            </w:r>
          </w:p>
        </w:tc>
        <w:tc>
          <w:tcPr>
            <w:tcW w:w="1502" w:type="dxa"/>
            <w:vAlign w:val="center"/>
          </w:tcPr>
          <w:p w14:paraId="12632F7E">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琼脂搅拌机</w:t>
            </w:r>
          </w:p>
        </w:tc>
        <w:tc>
          <w:tcPr>
            <w:tcW w:w="543" w:type="dxa"/>
            <w:vAlign w:val="center"/>
          </w:tcPr>
          <w:p w14:paraId="0679B7D5">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3184A2C1">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台</w:t>
            </w:r>
          </w:p>
        </w:tc>
        <w:tc>
          <w:tcPr>
            <w:tcW w:w="525" w:type="dxa"/>
            <w:vAlign w:val="center"/>
          </w:tcPr>
          <w:p w14:paraId="06FF324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5D1B9BB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3500</w:t>
            </w:r>
          </w:p>
        </w:tc>
        <w:tc>
          <w:tcPr>
            <w:tcW w:w="1260" w:type="dxa"/>
            <w:shd w:val="clear" w:color="auto" w:fill="auto"/>
            <w:vAlign w:val="center"/>
          </w:tcPr>
          <w:p w14:paraId="0D17ED62">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3500</w:t>
            </w:r>
          </w:p>
        </w:tc>
        <w:tc>
          <w:tcPr>
            <w:tcW w:w="1080" w:type="dxa"/>
            <w:vAlign w:val="center"/>
          </w:tcPr>
          <w:p w14:paraId="5E557F70">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6E5B8ABC">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F904273">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320A95D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0362CD8D">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3</w:t>
            </w:r>
          </w:p>
        </w:tc>
        <w:tc>
          <w:tcPr>
            <w:tcW w:w="1502" w:type="dxa"/>
            <w:vAlign w:val="center"/>
          </w:tcPr>
          <w:p w14:paraId="55F11298">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打磨机套装</w:t>
            </w:r>
          </w:p>
        </w:tc>
        <w:tc>
          <w:tcPr>
            <w:tcW w:w="543" w:type="dxa"/>
            <w:vAlign w:val="center"/>
          </w:tcPr>
          <w:p w14:paraId="14286B04">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7B05FA30">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3946AB6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24D72A0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25400</w:t>
            </w:r>
          </w:p>
        </w:tc>
        <w:tc>
          <w:tcPr>
            <w:tcW w:w="1260" w:type="dxa"/>
            <w:shd w:val="clear" w:color="auto" w:fill="auto"/>
            <w:vAlign w:val="center"/>
          </w:tcPr>
          <w:p w14:paraId="1EF4599B">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25400</w:t>
            </w:r>
          </w:p>
        </w:tc>
        <w:tc>
          <w:tcPr>
            <w:tcW w:w="1080" w:type="dxa"/>
            <w:shd w:val="clear" w:color="auto" w:fill="auto"/>
            <w:vAlign w:val="center"/>
          </w:tcPr>
          <w:p w14:paraId="1D8DF571">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zh-CN" w:bidi="ar-SA"/>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shd w:val="clear" w:color="auto" w:fill="auto"/>
            <w:vAlign w:val="center"/>
          </w:tcPr>
          <w:p w14:paraId="681D2DAB">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en-US" w:bidi="ar-SA"/>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35741EA7">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7BF5330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2C234261">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4</w:t>
            </w:r>
          </w:p>
        </w:tc>
        <w:tc>
          <w:tcPr>
            <w:tcW w:w="1502" w:type="dxa"/>
            <w:vAlign w:val="center"/>
          </w:tcPr>
          <w:p w14:paraId="00989D09">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喷砂机-矮款双笔</w:t>
            </w:r>
          </w:p>
        </w:tc>
        <w:tc>
          <w:tcPr>
            <w:tcW w:w="543" w:type="dxa"/>
            <w:vAlign w:val="center"/>
          </w:tcPr>
          <w:p w14:paraId="77DC98C9">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08DD343A">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台</w:t>
            </w:r>
          </w:p>
        </w:tc>
        <w:tc>
          <w:tcPr>
            <w:tcW w:w="525" w:type="dxa"/>
            <w:vAlign w:val="center"/>
          </w:tcPr>
          <w:p w14:paraId="74B019C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51C3EEA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1600</w:t>
            </w:r>
          </w:p>
        </w:tc>
        <w:tc>
          <w:tcPr>
            <w:tcW w:w="1260" w:type="dxa"/>
            <w:shd w:val="clear" w:color="auto" w:fill="auto"/>
            <w:vAlign w:val="center"/>
          </w:tcPr>
          <w:p w14:paraId="6564156C">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1600</w:t>
            </w:r>
          </w:p>
        </w:tc>
        <w:tc>
          <w:tcPr>
            <w:tcW w:w="1080" w:type="dxa"/>
            <w:shd w:val="clear" w:color="auto" w:fill="auto"/>
            <w:vAlign w:val="center"/>
          </w:tcPr>
          <w:p w14:paraId="478502CF">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zh-CN" w:bidi="ar-SA"/>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shd w:val="clear" w:color="auto" w:fill="auto"/>
            <w:vAlign w:val="center"/>
          </w:tcPr>
          <w:p w14:paraId="72CB4545">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en-US" w:bidi="ar-SA"/>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3E56F538">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45F0879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230E06A4">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5</w:t>
            </w:r>
          </w:p>
        </w:tc>
        <w:tc>
          <w:tcPr>
            <w:tcW w:w="1502" w:type="dxa"/>
            <w:vAlign w:val="center"/>
          </w:tcPr>
          <w:p w14:paraId="57942854">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喷砂机-支架式</w:t>
            </w:r>
          </w:p>
        </w:tc>
        <w:tc>
          <w:tcPr>
            <w:tcW w:w="543" w:type="dxa"/>
            <w:vAlign w:val="center"/>
          </w:tcPr>
          <w:p w14:paraId="562F89EA">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2FAB547F">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台</w:t>
            </w:r>
          </w:p>
        </w:tc>
        <w:tc>
          <w:tcPr>
            <w:tcW w:w="525" w:type="dxa"/>
            <w:vAlign w:val="center"/>
          </w:tcPr>
          <w:p w14:paraId="684FE0A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2CD40C3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2600</w:t>
            </w:r>
          </w:p>
        </w:tc>
        <w:tc>
          <w:tcPr>
            <w:tcW w:w="1260" w:type="dxa"/>
            <w:shd w:val="clear" w:color="auto" w:fill="auto"/>
            <w:vAlign w:val="center"/>
          </w:tcPr>
          <w:p w14:paraId="573CFE5A">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2600</w:t>
            </w:r>
          </w:p>
        </w:tc>
        <w:tc>
          <w:tcPr>
            <w:tcW w:w="1080" w:type="dxa"/>
            <w:vAlign w:val="center"/>
          </w:tcPr>
          <w:p w14:paraId="287716E4">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486F557E">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11730894">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612DD11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0DE5A8E2">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6</w:t>
            </w:r>
          </w:p>
        </w:tc>
        <w:tc>
          <w:tcPr>
            <w:tcW w:w="1502" w:type="dxa"/>
            <w:vAlign w:val="center"/>
          </w:tcPr>
          <w:p w14:paraId="7373D4F4">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可摘模型后处理套装</w:t>
            </w:r>
          </w:p>
        </w:tc>
        <w:tc>
          <w:tcPr>
            <w:tcW w:w="543" w:type="dxa"/>
            <w:vAlign w:val="center"/>
          </w:tcPr>
          <w:p w14:paraId="3D88E009">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54B5AE53">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5BFFC669">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0CFBF0A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5193.33</w:t>
            </w:r>
          </w:p>
        </w:tc>
        <w:tc>
          <w:tcPr>
            <w:tcW w:w="1260" w:type="dxa"/>
            <w:shd w:val="clear" w:color="auto" w:fill="auto"/>
            <w:vAlign w:val="center"/>
          </w:tcPr>
          <w:p w14:paraId="3C8D9112">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5193.33</w:t>
            </w:r>
          </w:p>
        </w:tc>
        <w:tc>
          <w:tcPr>
            <w:tcW w:w="1080" w:type="dxa"/>
            <w:vAlign w:val="center"/>
          </w:tcPr>
          <w:p w14:paraId="05B560EE">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2C490197">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60AF22CC">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1810555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32B46661">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7</w:t>
            </w:r>
          </w:p>
        </w:tc>
        <w:tc>
          <w:tcPr>
            <w:tcW w:w="1502" w:type="dxa"/>
            <w:vAlign w:val="center"/>
          </w:tcPr>
          <w:p w14:paraId="41D026ED">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高压蒸汽清洗机</w:t>
            </w:r>
          </w:p>
        </w:tc>
        <w:tc>
          <w:tcPr>
            <w:tcW w:w="543" w:type="dxa"/>
            <w:vAlign w:val="center"/>
          </w:tcPr>
          <w:p w14:paraId="0D6C8471">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11B589EC">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54898BE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077CC55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1900</w:t>
            </w:r>
          </w:p>
        </w:tc>
        <w:tc>
          <w:tcPr>
            <w:tcW w:w="1260" w:type="dxa"/>
            <w:shd w:val="clear" w:color="auto" w:fill="auto"/>
            <w:vAlign w:val="center"/>
          </w:tcPr>
          <w:p w14:paraId="3EABCF25">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1900</w:t>
            </w:r>
          </w:p>
        </w:tc>
        <w:tc>
          <w:tcPr>
            <w:tcW w:w="1080" w:type="dxa"/>
            <w:shd w:val="clear" w:color="auto" w:fill="auto"/>
            <w:vAlign w:val="center"/>
          </w:tcPr>
          <w:p w14:paraId="0D10B03A">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zh-CN" w:bidi="ar-SA"/>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shd w:val="clear" w:color="auto" w:fill="auto"/>
            <w:vAlign w:val="center"/>
          </w:tcPr>
          <w:p w14:paraId="0CEFB168">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en-US" w:bidi="ar-SA"/>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5F59937">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5E8A73D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08310C56">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8</w:t>
            </w:r>
          </w:p>
        </w:tc>
        <w:tc>
          <w:tcPr>
            <w:tcW w:w="1502" w:type="dxa"/>
            <w:vAlign w:val="center"/>
          </w:tcPr>
          <w:p w14:paraId="5C3A173B">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教学录像设备套装</w:t>
            </w:r>
          </w:p>
        </w:tc>
        <w:tc>
          <w:tcPr>
            <w:tcW w:w="543" w:type="dxa"/>
            <w:vAlign w:val="center"/>
          </w:tcPr>
          <w:p w14:paraId="196496BF">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26CEC06E">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365409D5">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0A30B37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29966.67</w:t>
            </w:r>
          </w:p>
        </w:tc>
        <w:tc>
          <w:tcPr>
            <w:tcW w:w="1260" w:type="dxa"/>
            <w:shd w:val="clear" w:color="auto" w:fill="auto"/>
            <w:vAlign w:val="center"/>
          </w:tcPr>
          <w:p w14:paraId="5D939F22">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29966.67</w:t>
            </w:r>
          </w:p>
        </w:tc>
        <w:tc>
          <w:tcPr>
            <w:tcW w:w="1080" w:type="dxa"/>
            <w:vAlign w:val="center"/>
          </w:tcPr>
          <w:p w14:paraId="662CBD8D">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2C49C477">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796B253B">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3C0814D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430E6A26">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9</w:t>
            </w:r>
          </w:p>
        </w:tc>
        <w:tc>
          <w:tcPr>
            <w:tcW w:w="1502" w:type="dxa"/>
            <w:vAlign w:val="center"/>
          </w:tcPr>
          <w:p w14:paraId="14741C90">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AED除颤仪套装</w:t>
            </w:r>
          </w:p>
        </w:tc>
        <w:tc>
          <w:tcPr>
            <w:tcW w:w="543" w:type="dxa"/>
            <w:vAlign w:val="center"/>
          </w:tcPr>
          <w:p w14:paraId="3B91FF34">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0BA6221B">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44D2E8A9">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2</w:t>
            </w:r>
          </w:p>
        </w:tc>
        <w:tc>
          <w:tcPr>
            <w:tcW w:w="1365" w:type="dxa"/>
            <w:shd w:val="clear" w:color="auto" w:fill="auto"/>
            <w:vAlign w:val="center"/>
          </w:tcPr>
          <w:p w14:paraId="72C9156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12200.00</w:t>
            </w:r>
          </w:p>
        </w:tc>
        <w:tc>
          <w:tcPr>
            <w:tcW w:w="1260" w:type="dxa"/>
            <w:shd w:val="clear" w:color="auto" w:fill="auto"/>
            <w:vAlign w:val="center"/>
          </w:tcPr>
          <w:p w14:paraId="07F09163">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24400.00</w:t>
            </w:r>
          </w:p>
        </w:tc>
        <w:tc>
          <w:tcPr>
            <w:tcW w:w="1080" w:type="dxa"/>
            <w:vAlign w:val="center"/>
          </w:tcPr>
          <w:p w14:paraId="70A93CCC">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6B805D73">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484D8856">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56E36C5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168F9A4E">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10</w:t>
            </w:r>
          </w:p>
        </w:tc>
        <w:tc>
          <w:tcPr>
            <w:tcW w:w="1502" w:type="dxa"/>
            <w:vAlign w:val="center"/>
          </w:tcPr>
          <w:p w14:paraId="4DCE9DC7">
            <w:pPr>
              <w:keepNext w:val="0"/>
              <w:keepLines w:val="0"/>
              <w:widowControl/>
              <w:suppressLineNumbers w:val="0"/>
              <w:jc w:val="center"/>
              <w:textAlignment w:val="center"/>
              <w:rPr>
                <w:rFonts w:hint="eastAsia" w:ascii="仿宋_GB2312" w:eastAsia="仿宋_GB2312"/>
                <w:sz w:val="32"/>
                <w:szCs w:val="32"/>
                <w:lang w:val="en-US" w:eastAsia="zh-CN"/>
              </w:rPr>
            </w:pPr>
            <w:r>
              <w:rPr>
                <w:rFonts w:hint="eastAsia" w:ascii="仿宋_GB2312" w:eastAsia="仿宋_GB2312"/>
                <w:sz w:val="32"/>
                <w:szCs w:val="32"/>
                <w:lang w:val="en-US" w:eastAsia="zh-CN"/>
              </w:rPr>
              <w:t>耗材</w:t>
            </w:r>
          </w:p>
        </w:tc>
        <w:tc>
          <w:tcPr>
            <w:tcW w:w="543" w:type="dxa"/>
            <w:vAlign w:val="center"/>
          </w:tcPr>
          <w:p w14:paraId="5502143B">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58E269B6">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61B2CF0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440EDA9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1633.33</w:t>
            </w:r>
          </w:p>
        </w:tc>
        <w:tc>
          <w:tcPr>
            <w:tcW w:w="1260" w:type="dxa"/>
            <w:shd w:val="clear" w:color="auto" w:fill="auto"/>
            <w:vAlign w:val="center"/>
          </w:tcPr>
          <w:p w14:paraId="4EDEA6B1">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1633.33</w:t>
            </w:r>
          </w:p>
        </w:tc>
        <w:tc>
          <w:tcPr>
            <w:tcW w:w="1080" w:type="dxa"/>
            <w:shd w:val="clear" w:color="auto" w:fill="auto"/>
            <w:vAlign w:val="center"/>
          </w:tcPr>
          <w:p w14:paraId="0E16F303">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zh-CN" w:bidi="ar-SA"/>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shd w:val="clear" w:color="auto" w:fill="auto"/>
            <w:vAlign w:val="center"/>
          </w:tcPr>
          <w:p w14:paraId="4CD28FD1">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en-US" w:bidi="ar-SA"/>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6AEA3B99">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4BF8C8F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18AC1DB5">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2</w:t>
            </w:r>
          </w:p>
        </w:tc>
        <w:tc>
          <w:tcPr>
            <w:tcW w:w="1502" w:type="dxa"/>
            <w:shd w:val="clear" w:color="auto" w:fill="auto"/>
            <w:vAlign w:val="center"/>
          </w:tcPr>
          <w:p w14:paraId="57F4F19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合计</w:t>
            </w:r>
          </w:p>
        </w:tc>
        <w:tc>
          <w:tcPr>
            <w:tcW w:w="543" w:type="dxa"/>
            <w:vAlign w:val="center"/>
          </w:tcPr>
          <w:p w14:paraId="3778B5B7">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6EC689C0">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p>
        </w:tc>
        <w:tc>
          <w:tcPr>
            <w:tcW w:w="525" w:type="dxa"/>
            <w:shd w:val="clear" w:color="auto" w:fill="auto"/>
            <w:vAlign w:val="center"/>
          </w:tcPr>
          <w:p w14:paraId="77D646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365" w:type="dxa"/>
            <w:shd w:val="clear" w:color="auto" w:fill="auto"/>
            <w:vAlign w:val="center"/>
          </w:tcPr>
          <w:p w14:paraId="5D477D3F">
            <w:pPr>
              <w:keepNext w:val="0"/>
              <w:keepLines w:val="0"/>
              <w:widowControl/>
              <w:suppressLineNumbers w:val="0"/>
              <w:ind w:firstLine="360" w:firstLineChars="20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60" w:type="dxa"/>
            <w:shd w:val="clear" w:color="auto" w:fill="auto"/>
            <w:vAlign w:val="center"/>
          </w:tcPr>
          <w:p w14:paraId="10396FE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99026.66</w:t>
            </w:r>
          </w:p>
        </w:tc>
        <w:tc>
          <w:tcPr>
            <w:tcW w:w="1080" w:type="dxa"/>
            <w:vAlign w:val="center"/>
          </w:tcPr>
          <w:p w14:paraId="2FC7E924">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p>
        </w:tc>
        <w:tc>
          <w:tcPr>
            <w:tcW w:w="645" w:type="dxa"/>
            <w:vAlign w:val="center"/>
          </w:tcPr>
          <w:p w14:paraId="24DDBDE9">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p>
        </w:tc>
        <w:tc>
          <w:tcPr>
            <w:tcW w:w="1020" w:type="dxa"/>
            <w:vAlign w:val="center"/>
          </w:tcPr>
          <w:p w14:paraId="68D31CF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bl>
    <w:p w14:paraId="6AC024B6">
      <w:pPr>
        <w:ind w:firstLine="644" w:firstLineChars="200"/>
        <w:rPr>
          <w:rFonts w:hint="eastAsia" w:ascii="仿宋_GB2312" w:hAnsi="仿宋_GB2312" w:eastAsia="仿宋_GB2312" w:cs="仿宋_GB2312"/>
          <w:spacing w:val="1"/>
          <w:sz w:val="32"/>
          <w:szCs w:val="32"/>
          <w:lang w:val="en-US" w:eastAsia="zh-CN"/>
        </w:rPr>
      </w:pP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443D5CA8">
      <w:pPr>
        <w:pStyle w:val="3"/>
        <w:keepNext w:val="0"/>
        <w:keepLines w:val="0"/>
        <w:pageBreakBefore w:val="0"/>
        <w:overflowPunct/>
        <w:topLinePunct w:val="0"/>
        <w:bidi w:val="0"/>
        <w:spacing w:before="1" w:line="600" w:lineRule="exact"/>
        <w:jc w:val="both"/>
        <w:rPr>
          <w:spacing w:val="1"/>
          <w:sz w:val="30"/>
          <w:szCs w:val="30"/>
        </w:rPr>
      </w:pPr>
      <w:r>
        <w:rPr>
          <w:spacing w:val="1"/>
          <w:sz w:val="30"/>
          <w:szCs w:val="30"/>
        </w:rPr>
        <w:t>附表：</w:t>
      </w:r>
      <w:r>
        <w:rPr>
          <w:rFonts w:hint="eastAsia"/>
          <w:spacing w:val="1"/>
          <w:sz w:val="30"/>
          <w:szCs w:val="30"/>
          <w:lang w:val="en-US" w:eastAsia="zh-CN"/>
        </w:rPr>
        <w:t>扎</w:t>
      </w:r>
      <w:r>
        <w:rPr>
          <w:rFonts w:hint="eastAsia" w:ascii="仿宋_GB2312" w:hAnsi="仿宋_GB2312" w:eastAsia="仿宋_GB2312" w:cs="仿宋_GB2312"/>
          <w:spacing w:val="1"/>
          <w:sz w:val="32"/>
          <w:szCs w:val="32"/>
          <w:lang w:val="en-US" w:eastAsia="zh-CN"/>
        </w:rPr>
        <w:t>兰屯职业学院</w:t>
      </w:r>
      <w:r>
        <w:rPr>
          <w:rFonts w:hint="eastAsia" w:ascii="仿宋_GB2312" w:hAnsi="仿宋_GB2312" w:eastAsia="仿宋_GB2312" w:cs="仿宋_GB2312"/>
          <w:snapToGrid/>
          <w:color w:val="222222"/>
          <w:kern w:val="36"/>
          <w:sz w:val="32"/>
          <w:szCs w:val="32"/>
          <w:lang w:val="en-US" w:eastAsia="zh-CN"/>
        </w:rPr>
        <w:t>热水器采购项目货物清单</w:t>
      </w:r>
      <w:r>
        <w:rPr>
          <w:spacing w:val="1"/>
          <w:sz w:val="30"/>
          <w:szCs w:val="30"/>
        </w:rPr>
        <w:t>（主要技术指标需与响应文件相一致）</w:t>
      </w:r>
    </w:p>
    <w:p w14:paraId="59318164">
      <w:pPr>
        <w:pStyle w:val="3"/>
        <w:keepNext w:val="0"/>
        <w:keepLines w:val="0"/>
        <w:pageBreakBefore w:val="0"/>
        <w:overflowPunct/>
        <w:topLinePunct w:val="0"/>
        <w:bidi w:val="0"/>
        <w:spacing w:before="1" w:line="600" w:lineRule="exact"/>
        <w:jc w:val="both"/>
        <w:rPr>
          <w:spacing w:val="1"/>
          <w:sz w:val="30"/>
          <w:szCs w:val="30"/>
        </w:rPr>
      </w:pPr>
    </w:p>
    <w:tbl>
      <w:tblPr>
        <w:tblStyle w:val="7"/>
        <w:tblW w:w="1281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038"/>
        <w:gridCol w:w="2160"/>
        <w:gridCol w:w="9614"/>
      </w:tblGrid>
      <w:tr w14:paraId="46AAD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852329C">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sz w:val="32"/>
                <w:szCs w:val="32"/>
                <w:shd w:val="clear" w:color="FFFFFF" w:fill="D9D9D9"/>
                <w:lang w:eastAsia="zh-CN"/>
              </w:rPr>
            </w:pPr>
            <w:r>
              <w:rPr>
                <w:rFonts w:hint="eastAsia" w:ascii="仿宋_GB2312" w:hAnsi="仿宋_GB2312" w:eastAsia="仿宋_GB2312" w:cs="仿宋_GB2312"/>
                <w:b/>
                <w:sz w:val="32"/>
                <w:szCs w:val="32"/>
                <w:shd w:val="clear" w:color="FFFFFF" w:fill="D9D9D9"/>
                <w:lang w:eastAsia="zh-CN"/>
              </w:rPr>
              <w:t>序号</w:t>
            </w:r>
          </w:p>
        </w:tc>
        <w:tc>
          <w:tcPr>
            <w:tcW w:w="2160" w:type="dxa"/>
            <w:shd w:val="clear" w:color="auto" w:fill="D8D8D8"/>
            <w:vAlign w:val="center"/>
          </w:tcPr>
          <w:p w14:paraId="0539584E">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模块名称</w:t>
            </w:r>
          </w:p>
        </w:tc>
        <w:tc>
          <w:tcPr>
            <w:tcW w:w="9614" w:type="dxa"/>
            <w:shd w:val="clear" w:color="auto" w:fill="D8D8D8"/>
          </w:tcPr>
          <w:p w14:paraId="44D24A45">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技术参数要求</w:t>
            </w:r>
          </w:p>
        </w:tc>
      </w:tr>
      <w:tr w14:paraId="6C040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0DBD2E2A">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1</w:t>
            </w:r>
          </w:p>
        </w:tc>
        <w:tc>
          <w:tcPr>
            <w:tcW w:w="2160" w:type="dxa"/>
            <w:shd w:val="clear" w:color="auto" w:fill="D8D8D8"/>
            <w:vAlign w:val="center"/>
          </w:tcPr>
          <w:p w14:paraId="75EFC61B">
            <w:pPr>
              <w:keepNext w:val="0"/>
              <w:keepLines w:val="0"/>
              <w:widowControl/>
              <w:suppressLineNumbers w:val="0"/>
              <w:jc w:val="center"/>
              <w:textAlignment w:val="center"/>
              <w:rPr>
                <w:rFonts w:hint="eastAsia" w:ascii="仿宋_GB2312" w:hAnsi="仿宋_GB2312" w:eastAsia="仿宋_GB2312" w:cs="仿宋_GB2312"/>
                <w:b w:val="0"/>
                <w:bCs/>
                <w:color w:val="auto"/>
                <w:sz w:val="24"/>
                <w:szCs w:val="24"/>
                <w:highlight w:val="yellow"/>
                <w:shd w:val="clear" w:color="FFFFFF" w:fill="D9D9D9"/>
              </w:rPr>
            </w:pPr>
            <w:r>
              <w:rPr>
                <w:rFonts w:hint="eastAsia" w:ascii="仿宋_GB2312" w:eastAsia="仿宋_GB2312"/>
                <w:sz w:val="32"/>
                <w:szCs w:val="32"/>
              </w:rPr>
              <w:t>石膏修整套装</w:t>
            </w:r>
          </w:p>
        </w:tc>
        <w:tc>
          <w:tcPr>
            <w:tcW w:w="9614" w:type="dxa"/>
            <w:shd w:val="clear" w:color="auto" w:fill="D8D8D8"/>
            <w:vAlign w:val="center"/>
          </w:tcPr>
          <w:p w14:paraId="5064002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石膏震荡器（2台）：</w:t>
            </w:r>
          </w:p>
          <w:p w14:paraId="67428D3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1、电源电压≤220v/50hz±10%</w:t>
            </w:r>
          </w:p>
          <w:p w14:paraId="58BB56B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2、电源功率≤100w</w:t>
            </w:r>
          </w:p>
          <w:p w14:paraId="0A34BEB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3、外形尺寸≤18*16*14cm</w:t>
            </w:r>
          </w:p>
          <w:p w14:paraId="071F242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4、整机重量≤2.4kg</w:t>
            </w:r>
          </w:p>
          <w:p w14:paraId="621F298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种钉机：</w:t>
            </w:r>
          </w:p>
          <w:p w14:paraId="7C9A719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1、电源电压≤220v/50hz±10%</w:t>
            </w:r>
          </w:p>
          <w:p w14:paraId="2BE1B3D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2、电源功率≤100w</w:t>
            </w:r>
          </w:p>
          <w:p w14:paraId="21C3B23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3、电机转速≥5000转/分</w:t>
            </w:r>
          </w:p>
          <w:p w14:paraId="6DE44CC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4、旋转偏摆准确性≤0.03mm</w:t>
            </w:r>
          </w:p>
          <w:p w14:paraId="2946289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5、打孔精确度≤0.03mm</w:t>
            </w:r>
          </w:p>
          <w:p w14:paraId="320F6B0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6、重量≤10kg</w:t>
            </w:r>
          </w:p>
          <w:p w14:paraId="38BDF07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7、功率≤160W</w:t>
            </w:r>
          </w:p>
          <w:p w14:paraId="78EEEED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8、尺寸≤18*19*53cm</w:t>
            </w:r>
          </w:p>
          <w:p w14:paraId="58EA6C8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代型切割石膏锯：</w:t>
            </w:r>
          </w:p>
          <w:p w14:paraId="607B080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1、电源电压≤240v</w:t>
            </w:r>
          </w:p>
          <w:p w14:paraId="6132460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2、输出功率≤80w</w:t>
            </w:r>
          </w:p>
          <w:p w14:paraId="1DC3B67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3、转速≥3800r/min</w:t>
            </w:r>
          </w:p>
          <w:p w14:paraId="6936140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4、锯片尺寸≤60mm*1200t</w:t>
            </w:r>
          </w:p>
          <w:p w14:paraId="6C1E78F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5、切割厚度≤12mm</w:t>
            </w:r>
          </w:p>
          <w:p w14:paraId="76EEC8B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6、重量≤3kg</w:t>
            </w:r>
          </w:p>
          <w:p w14:paraId="013D2D8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7、尺寸≤26*18*14mm</w:t>
            </w:r>
          </w:p>
          <w:p w14:paraId="25F471C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电子秤（4台）：</w:t>
            </w:r>
          </w:p>
          <w:p w14:paraId="7D5372C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1、秤面长度≥15厘米</w:t>
            </w:r>
          </w:p>
          <w:p w14:paraId="3B49C68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2、秤面宽度≥10厘米</w:t>
            </w:r>
          </w:p>
          <w:p w14:paraId="12A3488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3、称重单位：克</w:t>
            </w:r>
          </w:p>
          <w:p w14:paraId="2C060A7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4、秤身材质：ABS塑料</w:t>
            </w:r>
          </w:p>
          <w:p w14:paraId="2626A03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5、显示类型：LED</w:t>
            </w:r>
          </w:p>
          <w:p w14:paraId="18CEBED1">
            <w:pPr>
              <w:keepNext w:val="0"/>
              <w:keepLines w:val="0"/>
              <w:widowControl/>
              <w:suppressLineNumbers w:val="0"/>
              <w:jc w:val="left"/>
              <w:textAlignment w:val="center"/>
              <w:rPr>
                <w:rFonts w:hint="default" w:ascii="仿宋_GB2312" w:hAnsi="仿宋_GB2312" w:eastAsia="仿宋_GB2312" w:cs="仿宋_GB2312"/>
                <w:b w:val="0"/>
                <w:bCs/>
                <w:color w:val="auto"/>
                <w:sz w:val="24"/>
                <w:szCs w:val="24"/>
                <w:highlight w:val="yellow"/>
                <w:shd w:val="clear" w:color="FFFFFF" w:fill="D9D9D9"/>
                <w:lang w:val="en-US" w:eastAsia="zh-CN"/>
              </w:rPr>
            </w:pPr>
            <w:r>
              <w:rPr>
                <w:rFonts w:hint="eastAsia" w:ascii="黑体" w:hAnsi="黑体" w:eastAsia="黑体"/>
                <w:sz w:val="32"/>
                <w:szCs w:val="32"/>
              </w:rPr>
              <w:t>6、秤面材质：不锈钢</w:t>
            </w:r>
          </w:p>
        </w:tc>
      </w:tr>
      <w:tr w14:paraId="0C383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53E1FC00">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2</w:t>
            </w:r>
          </w:p>
        </w:tc>
        <w:tc>
          <w:tcPr>
            <w:tcW w:w="2160" w:type="dxa"/>
            <w:shd w:val="clear" w:color="auto" w:fill="D8D8D8"/>
            <w:vAlign w:val="center"/>
          </w:tcPr>
          <w:p w14:paraId="284AA8D2">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琼脂搅拌机</w:t>
            </w:r>
          </w:p>
        </w:tc>
        <w:tc>
          <w:tcPr>
            <w:tcW w:w="9614" w:type="dxa"/>
            <w:shd w:val="clear" w:color="auto" w:fill="D8D8D8"/>
            <w:vAlign w:val="center"/>
          </w:tcPr>
          <w:p w14:paraId="6FD8F7C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1、工作电源≤220v/50hz±5%</w:t>
            </w:r>
          </w:p>
          <w:p w14:paraId="4C6145D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2、搅拌轴转速≤30r/min</w:t>
            </w:r>
          </w:p>
          <w:p w14:paraId="6783789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3、加热线圈不少于1000w*2</w:t>
            </w:r>
          </w:p>
          <w:p w14:paraId="2521A26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4、搅拌琼脂重量≤30kg</w:t>
            </w:r>
          </w:p>
          <w:p w14:paraId="0D66FED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5、尺寸≤60*60*92cm</w:t>
            </w:r>
          </w:p>
          <w:p w14:paraId="5BEB39B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6、重量≤58kg</w:t>
            </w:r>
          </w:p>
        </w:tc>
      </w:tr>
      <w:tr w14:paraId="0986CC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16D540CA">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3</w:t>
            </w:r>
          </w:p>
        </w:tc>
        <w:tc>
          <w:tcPr>
            <w:tcW w:w="2160" w:type="dxa"/>
            <w:shd w:val="clear" w:color="auto" w:fill="D8D8D8"/>
            <w:vAlign w:val="center"/>
          </w:tcPr>
          <w:p w14:paraId="1B5D3C21">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打磨机套装</w:t>
            </w:r>
          </w:p>
        </w:tc>
        <w:tc>
          <w:tcPr>
            <w:tcW w:w="9614" w:type="dxa"/>
            <w:shd w:val="clear" w:color="auto" w:fill="D8D8D8"/>
            <w:vAlign w:val="center"/>
          </w:tcPr>
          <w:p w14:paraId="105D391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金属高速切割机：</w:t>
            </w:r>
          </w:p>
          <w:p w14:paraId="15AB5B5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1、工作电源≤220v/50hz</w:t>
            </w:r>
          </w:p>
          <w:p w14:paraId="71ACF08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2、电源功率≤200w</w:t>
            </w:r>
          </w:p>
          <w:p w14:paraId="3CCE376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3、电机转速≤3000转/分</w:t>
            </w:r>
          </w:p>
          <w:p w14:paraId="3A0BDCE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4、外形尺寸≤36*38*30cm</w:t>
            </w:r>
          </w:p>
          <w:p w14:paraId="2C4B337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5、整机重量≤18kg</w:t>
            </w:r>
          </w:p>
          <w:p w14:paraId="344FBAD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6、工作温度≤180度</w:t>
            </w:r>
          </w:p>
          <w:p w14:paraId="3D15E8C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打磨抛光机：</w:t>
            </w:r>
          </w:p>
          <w:p w14:paraId="2A52DB7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1、额定电压≤220v/50hz</w:t>
            </w:r>
          </w:p>
          <w:p w14:paraId="6144342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2、额定功率≤50hz±10%</w:t>
            </w:r>
          </w:p>
          <w:p w14:paraId="4ABDF51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3、输入功率≤580w</w:t>
            </w:r>
          </w:p>
          <w:p w14:paraId="6E737EF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4、安全线速度≤38米/秒</w:t>
            </w:r>
          </w:p>
          <w:p w14:paraId="3B8B839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5、同步转速≥2800r/min</w:t>
            </w:r>
          </w:p>
          <w:p w14:paraId="5140ADC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6、包装尺寸≤48*45*38cm</w:t>
            </w:r>
          </w:p>
          <w:p w14:paraId="5DB951B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7、包装重量≤16kg</w:t>
            </w:r>
          </w:p>
          <w:p w14:paraId="44745E8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技工打磨机（40套）：</w:t>
            </w:r>
          </w:p>
          <w:p w14:paraId="5E558BF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1、输入电压：220v</w:t>
            </w:r>
          </w:p>
          <w:p w14:paraId="339BEF6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2、主机最大功率≤160w</w:t>
            </w:r>
          </w:p>
          <w:p w14:paraId="564891E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3、同心度≤0.01mm</w:t>
            </w:r>
          </w:p>
          <w:p w14:paraId="78B3D64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4、机身材质：塑料</w:t>
            </w:r>
          </w:p>
          <w:p w14:paraId="04172E4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5、冷却系统类型：风冷</w:t>
            </w:r>
          </w:p>
          <w:p w14:paraId="7EAF3B0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6、转速≥48000rpm/min</w:t>
            </w:r>
          </w:p>
          <w:p w14:paraId="251EB34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7、力矩≤8.2Ncm</w:t>
            </w:r>
          </w:p>
          <w:p w14:paraId="74979A8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气铲：</w:t>
            </w:r>
          </w:p>
          <w:p w14:paraId="3EF795C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1、工作气压≤1mpa</w:t>
            </w:r>
          </w:p>
          <w:p w14:paraId="430B959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2、气管外径≤10mm</w:t>
            </w:r>
          </w:p>
          <w:p w14:paraId="78F26DE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3、机身重量≤0.8kg</w:t>
            </w:r>
          </w:p>
        </w:tc>
      </w:tr>
      <w:tr w14:paraId="642854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7E721B9E">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4</w:t>
            </w:r>
          </w:p>
        </w:tc>
        <w:tc>
          <w:tcPr>
            <w:tcW w:w="2160" w:type="dxa"/>
            <w:shd w:val="clear" w:color="auto" w:fill="D8D8D8"/>
            <w:vAlign w:val="center"/>
          </w:tcPr>
          <w:p w14:paraId="1FE1DF08">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喷砂机-矮款双笔</w:t>
            </w:r>
          </w:p>
        </w:tc>
        <w:tc>
          <w:tcPr>
            <w:tcW w:w="9614" w:type="dxa"/>
            <w:shd w:val="clear" w:color="auto" w:fill="D8D8D8"/>
            <w:vAlign w:val="center"/>
          </w:tcPr>
          <w:p w14:paraId="0F73DFE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1、产品功率：≥10W</w:t>
            </w:r>
          </w:p>
          <w:p w14:paraId="0BF6375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2、进气压力：03MPa~0.4MPa</w:t>
            </w:r>
          </w:p>
          <w:p w14:paraId="12ADDF3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3、产品电压：220V50HZ/110V60HZ</w:t>
            </w:r>
          </w:p>
          <w:p w14:paraId="09314D8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4、沙罐尺寸：内直径≥7cm深度：≥17cm</w:t>
            </w:r>
          </w:p>
          <w:p w14:paraId="55164B4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5、尺寸：长38cm*宽40cm*高25cm（±5cm）</w:t>
            </w:r>
          </w:p>
        </w:tc>
      </w:tr>
      <w:tr w14:paraId="35CC77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6E497B2">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5</w:t>
            </w:r>
          </w:p>
        </w:tc>
        <w:tc>
          <w:tcPr>
            <w:tcW w:w="2160" w:type="dxa"/>
            <w:shd w:val="clear" w:color="auto" w:fill="D8D8D8"/>
            <w:vAlign w:val="center"/>
          </w:tcPr>
          <w:p w14:paraId="5AAE85A0">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喷砂机-支架式</w:t>
            </w:r>
          </w:p>
        </w:tc>
        <w:tc>
          <w:tcPr>
            <w:tcW w:w="9614" w:type="dxa"/>
            <w:shd w:val="clear" w:color="auto" w:fill="D8D8D8"/>
            <w:vAlign w:val="center"/>
          </w:tcPr>
          <w:p w14:paraId="3A95C4E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1、电源输入≤220v/50hz</w:t>
            </w:r>
          </w:p>
          <w:p w14:paraId="226467BA">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2、输出功率≤1800w</w:t>
            </w:r>
          </w:p>
          <w:p w14:paraId="1DF0A9C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3、尺寸≤120*60*80cm</w:t>
            </w:r>
          </w:p>
          <w:p w14:paraId="0C1DD04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4、配置：1000w吸尘器、90型打磨机、550w空压机、led无影灯、hepa高效过滤网、集尘袋、过载泄压阀、脚控氧化铝喷砂机</w:t>
            </w:r>
          </w:p>
        </w:tc>
      </w:tr>
      <w:tr w14:paraId="190E8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2725A96B">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6</w:t>
            </w:r>
          </w:p>
        </w:tc>
        <w:tc>
          <w:tcPr>
            <w:tcW w:w="2160" w:type="dxa"/>
            <w:shd w:val="clear" w:color="auto" w:fill="D8D8D8"/>
            <w:vAlign w:val="center"/>
          </w:tcPr>
          <w:p w14:paraId="12BAC030">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可摘模型后处理套装</w:t>
            </w:r>
          </w:p>
        </w:tc>
        <w:tc>
          <w:tcPr>
            <w:tcW w:w="9614" w:type="dxa"/>
            <w:shd w:val="clear" w:color="auto" w:fill="D8D8D8"/>
            <w:vAlign w:val="center"/>
          </w:tcPr>
          <w:p w14:paraId="77BD8AA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液压压榨器：</w:t>
            </w:r>
          </w:p>
          <w:p w14:paraId="59A71E3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xml:space="preserve">1、压力≥20mpa     </w:t>
            </w:r>
          </w:p>
          <w:p w14:paraId="1C9C87AA">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2、使用高度≤190mm</w:t>
            </w:r>
          </w:p>
          <w:p w14:paraId="177C27EA">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3、产品尺寸≤58*26*22</w:t>
            </w:r>
          </w:p>
          <w:p w14:paraId="5B99C372">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4、外箱尺寸≤620*320*230mm</w:t>
            </w:r>
          </w:p>
          <w:p w14:paraId="2AE2CDF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5、净重≤18kg</w:t>
            </w:r>
          </w:p>
          <w:p w14:paraId="72C5E91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家用电磁炉（2台）：</w:t>
            </w:r>
          </w:p>
          <w:p w14:paraId="0EB9FA2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1、额定电压≤220v</w:t>
            </w:r>
          </w:p>
          <w:p w14:paraId="3444A3D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2、额定功率≥1800w</w:t>
            </w:r>
          </w:p>
          <w:p w14:paraId="1168D692">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3、电源线长度≤1.2m</w:t>
            </w:r>
          </w:p>
          <w:p w14:paraId="56F5ACD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4、产品净重≤4.5kg</w:t>
            </w:r>
          </w:p>
          <w:p w14:paraId="5FBA6A3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5、面板样式：一体面板</w:t>
            </w:r>
          </w:p>
          <w:p w14:paraId="489D117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6、外形外观：矩形</w:t>
            </w:r>
          </w:p>
          <w:p w14:paraId="6E09644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7、操控方式：触控式</w:t>
            </w:r>
          </w:p>
          <w:p w14:paraId="0D440C6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8、产品尺寸≤48*35*70</w:t>
            </w:r>
          </w:p>
          <w:p w14:paraId="0B0DAE6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数控电烤箱：</w:t>
            </w:r>
          </w:p>
          <w:p w14:paraId="2785A49A">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1、额定电压：220v</w:t>
            </w:r>
          </w:p>
          <w:p w14:paraId="1B59A20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2、额定功率≥1400w</w:t>
            </w:r>
          </w:p>
          <w:p w14:paraId="12629A2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3、温度范围：关-90-230℃</w:t>
            </w:r>
          </w:p>
          <w:p w14:paraId="3691062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4、炉内容量≤40L</w:t>
            </w:r>
          </w:p>
          <w:p w14:paraId="1311149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5、整机重量≤10kg</w:t>
            </w:r>
          </w:p>
          <w:p w14:paraId="4ADB2CF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6、裸机尺寸≤55*50*45cm</w:t>
            </w:r>
          </w:p>
          <w:p w14:paraId="7EED5ED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模型观测仪（6台）：</w:t>
            </w:r>
          </w:p>
          <w:p w14:paraId="495EAA7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1、产品材质：铜铁铝</w:t>
            </w:r>
          </w:p>
          <w:p w14:paraId="1705280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2、产品尺寸≤350*280mm</w:t>
            </w:r>
          </w:p>
          <w:p w14:paraId="0C25AFF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3、产品重量≤5kg</w:t>
            </w:r>
          </w:p>
        </w:tc>
      </w:tr>
      <w:tr w14:paraId="0C838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423EDD73">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7</w:t>
            </w:r>
          </w:p>
        </w:tc>
        <w:tc>
          <w:tcPr>
            <w:tcW w:w="2160" w:type="dxa"/>
            <w:shd w:val="clear" w:color="auto" w:fill="D8D8D8"/>
            <w:vAlign w:val="center"/>
          </w:tcPr>
          <w:p w14:paraId="279E9A10">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高压蒸汽清洗机</w:t>
            </w:r>
          </w:p>
        </w:tc>
        <w:tc>
          <w:tcPr>
            <w:tcW w:w="9614" w:type="dxa"/>
            <w:shd w:val="clear" w:color="auto" w:fill="D8D8D8"/>
            <w:vAlign w:val="center"/>
          </w:tcPr>
          <w:p w14:paraId="10A3CB9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xml:space="preserve">1、电源输入≤220V/50Hz          </w:t>
            </w:r>
          </w:p>
          <w:p w14:paraId="7C34358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xml:space="preserve">2、电流≤12A                          </w:t>
            </w:r>
          </w:p>
          <w:p w14:paraId="2B37668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xml:space="preserve">3、输入功率≤1800W        </w:t>
            </w:r>
          </w:p>
          <w:p w14:paraId="05DDE56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4、尺寸≤35*52*48CM</w:t>
            </w:r>
          </w:p>
        </w:tc>
      </w:tr>
      <w:tr w14:paraId="0C11BA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EC912D4">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8</w:t>
            </w:r>
          </w:p>
        </w:tc>
        <w:tc>
          <w:tcPr>
            <w:tcW w:w="2160" w:type="dxa"/>
            <w:shd w:val="clear" w:color="auto" w:fill="D8D8D8"/>
            <w:vAlign w:val="center"/>
          </w:tcPr>
          <w:p w14:paraId="2F6766C1">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教学录像设备套装</w:t>
            </w:r>
          </w:p>
        </w:tc>
        <w:tc>
          <w:tcPr>
            <w:tcW w:w="9614" w:type="dxa"/>
            <w:shd w:val="clear" w:color="auto" w:fill="D8D8D8"/>
            <w:vAlign w:val="center"/>
          </w:tcPr>
          <w:p w14:paraId="20463CE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主机</w:t>
            </w:r>
          </w:p>
          <w:p w14:paraId="44C7A7B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1、视频拍摄能力≥3k 50p；2、像素3000-4000万；3、REW照片输出：14bit；4、滤镜直径≥35mm；5、传感器尺寸：全画幅；6、焦点数量≥760个；7、液晶屏尺寸≥3英寸；8、液晶屏像素≥100万；9、电池类型：锂离子电池；10、存储介质不局限于SD卡；</w:t>
            </w:r>
          </w:p>
          <w:p w14:paraId="0E95B91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90mm F2.8 E口微距镜头：</w:t>
            </w:r>
          </w:p>
          <w:p w14:paraId="435C4A6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最大光圈：F2.8；2、最小光圈：F16；3、滤镜口径≥Φ60mm；4、最大摄影倍率：1：1；5、最近对焦距离≤0.5m；6、全画幅视角≥30°；7、最大直径≥Φ75mm；8、镜头结构：12组15片；9、镜头重量≤700g；10、长度≤130mm；</w:t>
            </w:r>
          </w:p>
          <w:p w14:paraId="7CF8B0C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变焦镜头28-75mmF2.8：</w:t>
            </w:r>
          </w:p>
          <w:p w14:paraId="4F5C138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1、最大光圈：F2.8；2、镜头滤镜口径≥60mm；3、焦距：28-75mm；4、重量：501-600g；</w:t>
            </w:r>
          </w:p>
          <w:p w14:paraId="1FB6882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双头微距闪光灯+柔光罩：</w:t>
            </w:r>
          </w:p>
          <w:p w14:paraId="2130FBD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1、闪光指数：16；2、是否可旋转：是；3、适用性：通用；4、配件：微距马蹄罩，对焦灯，锂电池，充电器，微距双头闪关灯，闪光灯，MF-11C,MF-11T,柔光罩，Tepy-c USB线,滤片夹，冷靴座，燕子底座，便携包，安装适配环；</w:t>
            </w:r>
          </w:p>
          <w:p w14:paraId="3BAD465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其他配件：</w:t>
            </w:r>
          </w:p>
          <w:p w14:paraId="501F838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液压云台三角架液压云台三角架、Blink500无线夹领式麦克风带充电盒、cfa4.0版512g三防储存卡、np-fz100 2520毫安 一电双充套装、cfa高速读卡器（type c+usb）、主机收纳包、快拆肩带、50升电子防潮箱；</w:t>
            </w:r>
          </w:p>
        </w:tc>
      </w:tr>
      <w:tr w14:paraId="059B1C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476CCCE">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9</w:t>
            </w:r>
          </w:p>
        </w:tc>
        <w:tc>
          <w:tcPr>
            <w:tcW w:w="2160" w:type="dxa"/>
            <w:shd w:val="clear" w:color="auto" w:fill="D8D8D8"/>
            <w:vAlign w:val="center"/>
          </w:tcPr>
          <w:p w14:paraId="43EA85C2">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AED除颤仪套装</w:t>
            </w:r>
          </w:p>
        </w:tc>
        <w:tc>
          <w:tcPr>
            <w:tcW w:w="9614" w:type="dxa"/>
            <w:shd w:val="clear" w:color="auto" w:fill="D8D8D8"/>
            <w:vAlign w:val="center"/>
          </w:tcPr>
          <w:p w14:paraId="2A216E3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Y2（联网7寸屏）：</w:t>
            </w:r>
          </w:p>
          <w:p w14:paraId="7A41ACB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物理规格：</w:t>
            </w:r>
          </w:p>
          <w:p w14:paraId="18219FF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1、整机重量（含电池，电极片）约2.5Kg，具备便携把手，适用于公共场所，供不具备医学及相关专业背景的普通群众培训后，对心脏骤停伤病员进行心脏除颤急救时使用</w:t>
            </w:r>
          </w:p>
          <w:p w14:paraId="2B2E35C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2、主机可承受1.6米高度跌落后保持正常使用</w:t>
            </w:r>
          </w:p>
          <w:p w14:paraId="1790C4E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3、主机防尘防水级别达到IP55</w:t>
            </w:r>
          </w:p>
          <w:p w14:paraId="395D44A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4、主机工作温度范围-5ºC ～55ºC，从室温环境进入到-20°C 环境后，至少能工作 70 分钟</w:t>
            </w:r>
          </w:p>
          <w:p w14:paraId="30C9AEA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5、主机气压海拔510hPa~1062hPa，产品可支持最高5400m海拔使用</w:t>
            </w:r>
          </w:p>
          <w:p w14:paraId="3BBEA70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6、设备铭牌上标注主机使用寿命10年</w:t>
            </w:r>
          </w:p>
          <w:p w14:paraId="458B1B5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除颤功能：</w:t>
            </w:r>
          </w:p>
          <w:p w14:paraId="35D93C9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7、除颤技术：采用双相波技术，阻抗自动调节</w:t>
            </w:r>
          </w:p>
          <w:p w14:paraId="6F7C4FC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8、除颤能量：成人最大输出能量360J</w:t>
            </w:r>
          </w:p>
          <w:p w14:paraId="209ADFD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9、支持至少300次200J或200次360J除颤放电（带屏），支持至少350次200J或210次360J除颤放电（不带屏）。</w:t>
            </w:r>
          </w:p>
          <w:p w14:paraId="1905639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10、开机到充电至200J就绪时间6秒</w:t>
            </w:r>
          </w:p>
          <w:p w14:paraId="2573D73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11、正确粘贴电极片后，能自动进行心律分析，心律分析到放电准备就绪时间5秒</w:t>
            </w:r>
          </w:p>
          <w:p w14:paraId="3C4B85E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12、支持12种心律分析数据库（● VFDB：MIT-BIH恶性心室异位数据库；CUDB：CU室速数据库；MITDB：MIT-BIH心律失常数据库；EDB：欧洲ST-T数据库；SVDB：MIT-BIH室上性心律失常数据库；AFDB：MIT-BIH房颤数据库；LTAFDB：长时程房颤数据库；SDDB：心脏猝死动态心电数据库；SHAOXING：用于心律失常研究的大型12导联心电图数据库；AHA：用于评价室性心率失常检测性能的数据库；NST：MIT-BIH噪声压力数据库； PDB：普美康除颤心律数据库）</w:t>
            </w:r>
          </w:p>
          <w:p w14:paraId="47FEBAE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显示屏：</w:t>
            </w:r>
          </w:p>
          <w:p w14:paraId="23A3029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13、 设备具有7英寸彩色液晶显示屏，显示ECG波形。</w:t>
            </w:r>
          </w:p>
          <w:p w14:paraId="41760C3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14、显示屏分辨率≥780×450</w:t>
            </w:r>
          </w:p>
          <w:p w14:paraId="6E1E0702">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15、具有自动、室内、室外三种显示模式，自动模式下，显示屏会根据环境光线亮度自动调节亮度</w:t>
            </w:r>
          </w:p>
          <w:p w14:paraId="401F1F9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16、除颤后波形恢复时间＜2s</w:t>
            </w:r>
          </w:p>
          <w:p w14:paraId="2840C2E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17、心电波形显示时间最大不小于6s</w:t>
            </w:r>
          </w:p>
          <w:p w14:paraId="0EFE1E6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18、电池电量支持多档位分格显示和百分比显示</w:t>
            </w:r>
          </w:p>
          <w:p w14:paraId="6694DF0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19、屏幕上具有电极片粘贴位置提示</w:t>
            </w:r>
          </w:p>
          <w:p w14:paraId="1E38398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20、可对操作者进行动画指导，提示操作者</w:t>
            </w:r>
          </w:p>
          <w:p w14:paraId="4EBF178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21、主机屏幕支持通过不同颜色，显示按压频率和深度，指导操作者</w:t>
            </w:r>
          </w:p>
          <w:p w14:paraId="4821297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设备操作：</w:t>
            </w:r>
          </w:p>
          <w:p w14:paraId="0EB01F7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22、设备支持一键切换语言，最高支持3种语音（默认中、英、德语言）</w:t>
            </w:r>
          </w:p>
          <w:p w14:paraId="1A8E2CF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23、一键切换成人/儿童模式</w:t>
            </w:r>
          </w:p>
          <w:p w14:paraId="67FE0BB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24、具备语音/动画/图文指导用户执行急救操作</w:t>
            </w:r>
          </w:p>
          <w:p w14:paraId="76F4EAB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25、支持用户扫码在线视频和远程服务</w:t>
            </w:r>
          </w:p>
          <w:p w14:paraId="3AD8492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26. 可根据环境噪音自动调节音量，音量最高可达90分贝</w:t>
            </w:r>
          </w:p>
          <w:p w14:paraId="272F489A">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数据传输和存储：</w:t>
            </w:r>
          </w:p>
          <w:p w14:paraId="7DD11222">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27、支持内置4G无线数据传输功能</w:t>
            </w:r>
          </w:p>
          <w:p w14:paraId="03101AE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28、设备标配内部存储容量3GB</w:t>
            </w:r>
          </w:p>
          <w:p w14:paraId="3D21362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29、设备可存储记录数据：自检记录、ECG波形记录、事件数据、现场录音记录等</w:t>
            </w:r>
          </w:p>
          <w:p w14:paraId="5A59C04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30、设备可存储ECG波形10小时，自检数据3650份，日志数10000份，可保存120分钟抢救现场录音</w:t>
            </w:r>
          </w:p>
          <w:p w14:paraId="74BACB7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31、支持USB接口，可通过外部闪存设备导出抢救记录数据和设备升级</w:t>
            </w:r>
          </w:p>
          <w:p w14:paraId="1DC74D2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32、具备自检功能：具有开机自检、每天、每周、每月、每季度、每半年自检功能。</w:t>
            </w:r>
          </w:p>
          <w:p w14:paraId="01477C72">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电池与耗材配件：</w:t>
            </w:r>
          </w:p>
          <w:p w14:paraId="32441B9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33、主机配备高性能一次性锂电池，电池加密识别，待机寿命6.5年</w:t>
            </w:r>
          </w:p>
          <w:p w14:paraId="1F8B81B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34、低电量报警后可保持30分钟工作时间和10次200J除颤放电或6次360J除颤放电</w:t>
            </w:r>
          </w:p>
          <w:p w14:paraId="2D2C535E">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35、电极片有效期5年</w:t>
            </w:r>
          </w:p>
          <w:p w14:paraId="44D64B32">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36、设备配置5合1急救附件包，包含一次性丁腈手套，人工呼吸面膜，剪刀、剃毛刀，吸水毛巾，为志愿者抢救安全及效率提供保障。</w:t>
            </w:r>
          </w:p>
          <w:p w14:paraId="2B7E1CF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BG-001：</w:t>
            </w:r>
          </w:p>
          <w:p w14:paraId="7AE429F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长≤350mm，宽≤140mm，高≤450mm</w:t>
            </w:r>
          </w:p>
          <w:p w14:paraId="62085BC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机箱采用0.8钢板制 作 ，可视窗，采用防老化PC 耐力板，整体机箱喷 涂处理，正常环境使 用5年防锈，机箱开门触发声光一体灯报警。</w:t>
            </w:r>
          </w:p>
        </w:tc>
      </w:tr>
      <w:tr w14:paraId="3BDFE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2FD58AB2">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10</w:t>
            </w:r>
          </w:p>
        </w:tc>
        <w:tc>
          <w:tcPr>
            <w:tcW w:w="2160" w:type="dxa"/>
            <w:shd w:val="clear" w:color="auto" w:fill="D8D8D8"/>
            <w:vAlign w:val="center"/>
          </w:tcPr>
          <w:p w14:paraId="35DC33DA">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耗材</w:t>
            </w:r>
          </w:p>
        </w:tc>
        <w:tc>
          <w:tcPr>
            <w:tcW w:w="9614" w:type="dxa"/>
            <w:shd w:val="clear" w:color="auto" w:fill="D8D8D8"/>
            <w:vAlign w:val="center"/>
          </w:tcPr>
          <w:p w14:paraId="5B90728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上瓷程序耗材：上瓷笔刷5套：</w:t>
            </w:r>
          </w:p>
          <w:p w14:paraId="521DB00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1、配置烤瓷笔 小尖头4KD  红色5根</w:t>
            </w:r>
          </w:p>
          <w:p w14:paraId="1529BE56">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2、配置烤瓷笔2KD  扁头 红色 5根</w:t>
            </w:r>
          </w:p>
          <w:p w14:paraId="4A33A8C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3、配置烤瓷笔6KD (红色)  5根</w:t>
            </w:r>
          </w:p>
          <w:p w14:paraId="2016FCAA">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4、配置烤瓷笔8XY (黑色)5根</w:t>
            </w:r>
          </w:p>
          <w:p w14:paraId="4F284AC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5、配置烤瓷笔7XY(黑色)5根</w:t>
            </w:r>
          </w:p>
          <w:p w14:paraId="545F4F7D">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6、配置迷你调瓷盘 5个</w:t>
            </w:r>
          </w:p>
          <w:p w14:paraId="0DD5264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7、配置氧化锆瓷粉A2色1瓶、A3色1瓶、透明瓷1瓶、釉液1瓶500ml，釉膏A色系1瓶</w:t>
            </w:r>
          </w:p>
          <w:p w14:paraId="2BEB25E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其他：6孔插座插排5个</w:t>
            </w:r>
          </w:p>
        </w:tc>
      </w:tr>
      <w:tr w14:paraId="54340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295FB06C">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val="0"/>
                <w:bCs/>
                <w:color w:val="auto"/>
                <w:sz w:val="24"/>
                <w:szCs w:val="24"/>
                <w:highlight w:val="none"/>
                <w:shd w:val="clear" w:color="FFFFFF" w:fill="D9D9D9"/>
                <w:lang w:val="en-US" w:eastAsia="zh-CN"/>
              </w:rPr>
            </w:pPr>
          </w:p>
        </w:tc>
        <w:tc>
          <w:tcPr>
            <w:tcW w:w="2160" w:type="dxa"/>
            <w:shd w:val="clear" w:color="auto" w:fill="D8D8D8"/>
            <w:vAlign w:val="center"/>
          </w:tcPr>
          <w:p w14:paraId="1F91069A">
            <w:pPr>
              <w:keepNext w:val="0"/>
              <w:keepLines w:val="0"/>
              <w:widowControl/>
              <w:suppressLineNumbers w:val="0"/>
              <w:jc w:val="center"/>
              <w:textAlignment w:val="center"/>
              <w:rPr>
                <w:rFonts w:hint="eastAsia" w:ascii="仿宋_GB2312" w:eastAsia="仿宋_GB2312"/>
                <w:sz w:val="32"/>
                <w:szCs w:val="32"/>
              </w:rPr>
            </w:pPr>
          </w:p>
        </w:tc>
        <w:tc>
          <w:tcPr>
            <w:tcW w:w="9614" w:type="dxa"/>
            <w:shd w:val="clear" w:color="auto" w:fill="D8D8D8"/>
            <w:vAlign w:val="center"/>
          </w:tcPr>
          <w:p w14:paraId="1B40E097">
            <w:pPr>
              <w:keepNext w:val="0"/>
              <w:keepLines w:val="0"/>
              <w:widowControl/>
              <w:suppressLineNumbers w:val="0"/>
              <w:jc w:val="left"/>
              <w:textAlignment w:val="center"/>
              <w:rPr>
                <w:rFonts w:hint="eastAsia" w:ascii="黑体" w:hAnsi="黑体" w:eastAsia="黑体"/>
                <w:sz w:val="32"/>
                <w:szCs w:val="32"/>
              </w:rPr>
            </w:pPr>
          </w:p>
        </w:tc>
      </w:tr>
    </w:tbl>
    <w:p w14:paraId="1D62DFCD">
      <w:pPr>
        <w:pStyle w:val="3"/>
        <w:keepNext w:val="0"/>
        <w:keepLines w:val="0"/>
        <w:pageBreakBefore w:val="0"/>
        <w:overflowPunct/>
        <w:topLinePunct w:val="0"/>
        <w:bidi w:val="0"/>
        <w:spacing w:before="1" w:line="600" w:lineRule="exact"/>
        <w:jc w:val="both"/>
        <w:rPr>
          <w:rFonts w:hint="eastAsia" w:ascii="仿宋_GB2312" w:hAnsi="仿宋_GB2312" w:eastAsia="仿宋_GB2312" w:cs="仿宋_GB2312"/>
          <w:spacing w:val="-3"/>
          <w:lang w:eastAsia="zh-CN"/>
        </w:rPr>
        <w:sectPr>
          <w:footerReference r:id="rId8" w:type="default"/>
          <w:pgSz w:w="16840" w:h="11900" w:orient="landscape"/>
          <w:pgMar w:top="1531" w:right="2098" w:bottom="1531" w:left="187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是否允许进口： 否</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支持实施工匠班计划设备采购项目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1"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支持实施工匠班计划设备采购项目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：支持实施工匠班计划设备采购项目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2"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3"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4"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5"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6"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8"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9"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8"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sectPr>
      <w:footerReference r:id="rId29"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42C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1262B">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0A1262B">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846FC"/>
    <w:rsid w:val="0358398D"/>
    <w:rsid w:val="03DF6865"/>
    <w:rsid w:val="04375E12"/>
    <w:rsid w:val="086D0162"/>
    <w:rsid w:val="0EB01C4E"/>
    <w:rsid w:val="0F6459AD"/>
    <w:rsid w:val="0F747E3A"/>
    <w:rsid w:val="15A71274"/>
    <w:rsid w:val="172C6AD0"/>
    <w:rsid w:val="18F2402A"/>
    <w:rsid w:val="1ACE0E68"/>
    <w:rsid w:val="1C1F7707"/>
    <w:rsid w:val="2023560A"/>
    <w:rsid w:val="24E553CE"/>
    <w:rsid w:val="265D1112"/>
    <w:rsid w:val="274A5031"/>
    <w:rsid w:val="291B3280"/>
    <w:rsid w:val="2B8A376A"/>
    <w:rsid w:val="2BDC6C22"/>
    <w:rsid w:val="2DF67066"/>
    <w:rsid w:val="2E813A2E"/>
    <w:rsid w:val="2F8A2493"/>
    <w:rsid w:val="317B4B40"/>
    <w:rsid w:val="338F4E11"/>
    <w:rsid w:val="33C17F75"/>
    <w:rsid w:val="33E540E6"/>
    <w:rsid w:val="342A7451"/>
    <w:rsid w:val="348F490D"/>
    <w:rsid w:val="38A547BD"/>
    <w:rsid w:val="3C7D2ADE"/>
    <w:rsid w:val="3FFA0709"/>
    <w:rsid w:val="41847666"/>
    <w:rsid w:val="41AD1830"/>
    <w:rsid w:val="43B81849"/>
    <w:rsid w:val="44740A0A"/>
    <w:rsid w:val="45987E37"/>
    <w:rsid w:val="470863F7"/>
    <w:rsid w:val="48CB5B7A"/>
    <w:rsid w:val="48DB1B35"/>
    <w:rsid w:val="4A9A009B"/>
    <w:rsid w:val="4BC62629"/>
    <w:rsid w:val="4F8C35D9"/>
    <w:rsid w:val="510E65CC"/>
    <w:rsid w:val="51CA4E43"/>
    <w:rsid w:val="52220456"/>
    <w:rsid w:val="5423695F"/>
    <w:rsid w:val="5AF757FB"/>
    <w:rsid w:val="5DFA693B"/>
    <w:rsid w:val="5EB17C8C"/>
    <w:rsid w:val="5FA1688A"/>
    <w:rsid w:val="654B0547"/>
    <w:rsid w:val="67F26E5E"/>
    <w:rsid w:val="68C154B4"/>
    <w:rsid w:val="68FE11FC"/>
    <w:rsid w:val="6D286848"/>
    <w:rsid w:val="6DB82EC4"/>
    <w:rsid w:val="6FE50726"/>
    <w:rsid w:val="71C846FC"/>
    <w:rsid w:val="73734595"/>
    <w:rsid w:val="74972221"/>
    <w:rsid w:val="7A415ACB"/>
    <w:rsid w:val="7ACE6824"/>
    <w:rsid w:val="7C333456"/>
    <w:rsid w:val="7DDA33C5"/>
    <w:rsid w:val="7E0123B4"/>
    <w:rsid w:val="7F23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paragraph" w:customStyle="1" w:styleId="12">
    <w:name w:val="段落"/>
    <w:basedOn w:val="1"/>
    <w:qFormat/>
    <w:uiPriority w:val="0"/>
    <w:pPr>
      <w:spacing w:before="50" w:beforeLines="50" w:after="50" w:afterLines="50" w:line="276" w:lineRule="auto"/>
      <w:ind w:firstLine="200" w:firstLineChars="200"/>
    </w:pPr>
    <w:rPr>
      <w:sz w:val="24"/>
      <w:szCs w:val="21"/>
      <w14:ligatures w14:val="none"/>
    </w:rPr>
  </w:style>
  <w:style w:type="paragraph" w:styleId="13">
    <w:name w:val="List Paragraph"/>
    <w:basedOn w:val="1"/>
    <w:qFormat/>
    <w:uiPriority w:val="34"/>
    <w:pPr>
      <w:ind w:firstLine="420" w:firstLineChars="200"/>
    </w:pPr>
    <w:rPr>
      <w:rFonts w:asciiTheme="minorHAnsi" w:hAnsiTheme="minorHAnsi" w:eastAsiaTheme="minorEastAsia" w:cstheme="minorBidi"/>
      <w:kern w:val="2"/>
      <w:sz w:val="24"/>
      <w:szCs w:val="22"/>
    </w:rPr>
  </w:style>
  <w:style w:type="paragraph" w:customStyle="1" w:styleId="14">
    <w:name w:val="_Style 16"/>
    <w:basedOn w:val="1"/>
    <w:next w:val="13"/>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13849</Words>
  <Characters>15061</Characters>
  <Lines>0</Lines>
  <Paragraphs>0</Paragraphs>
  <TotalTime>0</TotalTime>
  <ScaleCrop>false</ScaleCrop>
  <LinksUpToDate>false</LinksUpToDate>
  <CharactersWithSpaces>15758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2025-10-22T00:47:00Z</dcterms:created>
  <dc:creator>WPS_1559630893</dc:creator>
  <cp:lastModifiedBy>￡尘</cp:lastModifiedBy>
  <cp:lastPrinted>2026-04-14T02:44:00Z</cp:lastPrinted>
  <dcterms:modified xsi:type="dcterms:W3CDTF">2026-09-08T08:46:59Z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560AD797DD034B2AA7FAFEA3F6690FF0_13</vt:lpwstr>
  </property>
  <property fmtid="{D5CDD505-2E9C-101B-9397-08002B2CF9AE}" pid="4" name="KSOTemplateDocerSaveRecord">
    <vt:lpwstr>eyJoZGlkIjoiOTA2OWI2ZWM5OTYwNTFmMWI3NWY3MDdkYjdlOTExZTciLCJ1c2VySWQiOiIzMDQ0MDY1MjQifQ==</vt:lpwstr>
  </property>
</Properties>
</file>